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CB495">
      <w:pPr>
        <w:jc w:val="center"/>
        <w:outlineLvl w:val="0"/>
        <w:rPr>
          <w:rFonts w:hint="eastAsia" w:ascii="方正小标宋简体" w:hAnsi="宋体" w:eastAsia="方正小标宋简体"/>
          <w:sz w:val="40"/>
          <w:szCs w:val="40"/>
          <w:lang w:val="en"/>
        </w:rPr>
      </w:pPr>
      <w:bookmarkStart w:id="0" w:name="_GoBack"/>
      <w:r>
        <w:rPr>
          <w:rFonts w:hint="eastAsia" w:ascii="方正小标宋简体" w:hAnsi="宋体" w:eastAsia="方正小标宋简体"/>
          <w:sz w:val="40"/>
          <w:szCs w:val="40"/>
          <w:lang w:val="en" w:eastAsia="zh-CN"/>
        </w:rPr>
        <w:t>“皖工鹊桥·会聚良缘”单身职工婚恋交友活动</w:t>
      </w:r>
      <w:r>
        <w:rPr>
          <w:rFonts w:hint="eastAsia" w:ascii="方正小标宋简体" w:hAnsi="宋体" w:eastAsia="方正小标宋简体"/>
          <w:sz w:val="40"/>
          <w:szCs w:val="40"/>
          <w:lang w:val="en"/>
        </w:rPr>
        <w:t>综合评</w:t>
      </w:r>
      <w:r>
        <w:rPr>
          <w:rFonts w:hint="eastAsia" w:ascii="方正小标宋简体" w:hAnsi="宋体" w:eastAsia="方正小标宋简体"/>
          <w:sz w:val="40"/>
          <w:szCs w:val="40"/>
          <w:lang w:val="en" w:eastAsia="zh-CN"/>
        </w:rPr>
        <w:t>分</w:t>
      </w:r>
      <w:r>
        <w:rPr>
          <w:rFonts w:hint="eastAsia" w:ascii="方正小标宋简体" w:hAnsi="宋体" w:eastAsia="方正小标宋简体"/>
          <w:sz w:val="40"/>
          <w:szCs w:val="40"/>
          <w:lang w:val="en"/>
        </w:rPr>
        <w:t>表</w:t>
      </w:r>
    </w:p>
    <w:bookmarkEnd w:id="0"/>
    <w:tbl>
      <w:tblPr>
        <w:tblStyle w:val="3"/>
        <w:tblpPr w:leftFromText="180" w:rightFromText="180" w:vertAnchor="page" w:horzAnchor="page" w:tblpXSpec="center" w:tblpY="2838"/>
        <w:tblOverlap w:val="never"/>
        <w:tblW w:w="14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795"/>
        <w:gridCol w:w="12735"/>
      </w:tblGrid>
      <w:tr w14:paraId="6979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7" w:type="dxa"/>
            <w:noWrap w:val="0"/>
            <w:vAlign w:val="center"/>
          </w:tcPr>
          <w:p w14:paraId="6EE0472B">
            <w:pPr>
              <w:spacing w:line="720" w:lineRule="auto"/>
              <w:jc w:val="center"/>
              <w:rPr>
                <w:sz w:val="28"/>
                <w:szCs w:val="36"/>
                <w:lang w:val="en"/>
              </w:rPr>
            </w:pPr>
            <w:r>
              <w:rPr>
                <w:sz w:val="28"/>
                <w:szCs w:val="36"/>
                <w:lang w:val="en"/>
              </w:rPr>
              <w:t>评审项目</w:t>
            </w:r>
          </w:p>
        </w:tc>
        <w:tc>
          <w:tcPr>
            <w:tcW w:w="795" w:type="dxa"/>
            <w:noWrap w:val="0"/>
            <w:vAlign w:val="center"/>
          </w:tcPr>
          <w:p w14:paraId="5732E2AC">
            <w:pPr>
              <w:spacing w:line="720" w:lineRule="auto"/>
              <w:jc w:val="center"/>
              <w:rPr>
                <w:sz w:val="28"/>
                <w:szCs w:val="36"/>
                <w:lang w:val="en"/>
              </w:rPr>
            </w:pPr>
            <w:r>
              <w:rPr>
                <w:sz w:val="28"/>
                <w:szCs w:val="36"/>
                <w:lang w:val="en"/>
              </w:rPr>
              <w:t>分值</w:t>
            </w:r>
          </w:p>
        </w:tc>
        <w:tc>
          <w:tcPr>
            <w:tcW w:w="12735" w:type="dxa"/>
            <w:noWrap w:val="0"/>
            <w:vAlign w:val="center"/>
          </w:tcPr>
          <w:p w14:paraId="6D11E376">
            <w:pPr>
              <w:spacing w:line="720" w:lineRule="auto"/>
              <w:jc w:val="center"/>
              <w:rPr>
                <w:sz w:val="28"/>
                <w:szCs w:val="36"/>
                <w:lang w:val="en"/>
              </w:rPr>
            </w:pPr>
            <w:r>
              <w:rPr>
                <w:sz w:val="28"/>
                <w:szCs w:val="36"/>
                <w:lang w:val="en"/>
              </w:rPr>
              <w:t>计分标准及依据</w:t>
            </w:r>
          </w:p>
        </w:tc>
      </w:tr>
      <w:tr w14:paraId="7FD4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7" w:type="dxa"/>
            <w:noWrap w:val="0"/>
            <w:vAlign w:val="center"/>
          </w:tcPr>
          <w:p w14:paraId="2449BC70">
            <w:pPr>
              <w:spacing w:line="720" w:lineRule="auto"/>
              <w:jc w:val="center"/>
              <w:rPr>
                <w:rFonts w:hint="default" w:ascii="Nimbus Roman No9 L" w:hAnsi="Nimbus Roman No9 L" w:eastAsia="仿宋_GB2312" w:cs="Nimbus Roman No9 L"/>
                <w:sz w:val="28"/>
                <w:szCs w:val="36"/>
                <w:lang w:val="en"/>
              </w:rPr>
            </w:pPr>
            <w:r>
              <w:rPr>
                <w:rFonts w:hint="default" w:ascii="Nimbus Roman No9 L" w:hAnsi="Nimbus Roman No9 L" w:eastAsia="仿宋_GB2312" w:cs="Nimbus Roman No9 L"/>
                <w:sz w:val="28"/>
                <w:szCs w:val="36"/>
                <w:lang w:val="en"/>
              </w:rPr>
              <w:t>活动</w:t>
            </w:r>
          </w:p>
          <w:p w14:paraId="7ECF9D2A">
            <w:pPr>
              <w:spacing w:line="720" w:lineRule="auto"/>
              <w:jc w:val="center"/>
              <w:rPr>
                <w:rFonts w:hint="default" w:ascii="Nimbus Roman No9 L" w:hAnsi="Nimbus Roman No9 L" w:eastAsia="仿宋_GB2312" w:cs="Nimbus Roman No9 L"/>
                <w:sz w:val="28"/>
                <w:szCs w:val="36"/>
                <w:lang w:val="en"/>
              </w:rPr>
            </w:pPr>
            <w:r>
              <w:rPr>
                <w:rFonts w:hint="default" w:ascii="Nimbus Roman No9 L" w:hAnsi="Nimbus Roman No9 L" w:eastAsia="仿宋_GB2312" w:cs="Nimbus Roman No9 L"/>
                <w:sz w:val="28"/>
                <w:szCs w:val="36"/>
                <w:lang w:val="en"/>
              </w:rPr>
              <w:t>策划</w:t>
            </w:r>
          </w:p>
        </w:tc>
        <w:tc>
          <w:tcPr>
            <w:tcW w:w="795" w:type="dxa"/>
            <w:noWrap w:val="0"/>
            <w:vAlign w:val="center"/>
          </w:tcPr>
          <w:p w14:paraId="49741253">
            <w:pPr>
              <w:spacing w:line="720" w:lineRule="auto"/>
              <w:jc w:val="center"/>
              <w:rPr>
                <w:rFonts w:hint="default" w:ascii="Nimbus Roman No9 L" w:hAnsi="Nimbus Roman No9 L" w:eastAsia="仿宋_GB2312" w:cs="Nimbus Roman No9 L"/>
                <w:sz w:val="28"/>
                <w:szCs w:val="36"/>
              </w:rPr>
            </w:pPr>
            <w:r>
              <w:rPr>
                <w:rFonts w:hint="default" w:ascii="Nimbus Roman No9 L" w:hAnsi="Nimbus Roman No9 L" w:eastAsia="仿宋_GB2312" w:cs="Nimbus Roman No9 L"/>
                <w:sz w:val="28"/>
                <w:szCs w:val="36"/>
              </w:rPr>
              <w:t>40</w:t>
            </w:r>
          </w:p>
        </w:tc>
        <w:tc>
          <w:tcPr>
            <w:tcW w:w="12735" w:type="dxa"/>
            <w:noWrap w:val="0"/>
            <w:vAlign w:val="top"/>
          </w:tcPr>
          <w:p w14:paraId="6A8534D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Nimbus Roman No9 L" w:hAnsi="Nimbus Roman No9 L" w:eastAsia="方正仿宋_GBK" w:cs="Nimbus Roman No9 L"/>
                <w:sz w:val="28"/>
                <w:szCs w:val="36"/>
                <w:lang w:val="en" w:eastAsia="zh-CN"/>
              </w:rPr>
            </w:pPr>
            <w:r>
              <w:rPr>
                <w:rFonts w:hint="default" w:ascii="Nimbus Roman No9 L" w:hAnsi="Nimbus Roman No9 L" w:eastAsia="方正仿宋_GBK" w:cs="Nimbus Roman No9 L"/>
                <w:sz w:val="28"/>
                <w:szCs w:val="36"/>
                <w:lang w:val="en" w:eastAsia="zh-CN"/>
              </w:rPr>
              <w:t>满足采购项目需求程度和合理性，根据投标人提供的活动策划方案进行评比：</w:t>
            </w:r>
          </w:p>
          <w:p w14:paraId="0879F07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Nimbus Roman No9 L" w:hAnsi="Nimbus Roman No9 L" w:eastAsia="方正仿宋_GBK" w:cs="Nimbus Roman No9 L"/>
                <w:sz w:val="28"/>
                <w:szCs w:val="36"/>
                <w:lang w:val="en" w:eastAsia="zh-CN"/>
              </w:rPr>
            </w:pPr>
            <w:r>
              <w:rPr>
                <w:rFonts w:hint="default" w:ascii="Nimbus Roman No9 L" w:hAnsi="Nimbus Roman No9 L" w:eastAsia="方正仿宋_GBK" w:cs="Nimbus Roman No9 L"/>
                <w:sz w:val="28"/>
                <w:szCs w:val="36"/>
                <w:lang w:val="en" w:eastAsia="zh-CN"/>
              </w:rPr>
              <w:t>1.</w:t>
            </w:r>
            <w:r>
              <w:rPr>
                <w:rFonts w:hint="eastAsia" w:ascii="Nimbus Roman No9 L" w:hAnsi="Nimbus Roman No9 L" w:eastAsia="方正仿宋_GBK" w:cs="Nimbus Roman No9 L"/>
                <w:sz w:val="28"/>
                <w:szCs w:val="36"/>
                <w:lang w:val="en" w:eastAsia="zh-CN"/>
              </w:rPr>
              <w:t>分别为</w:t>
            </w:r>
            <w:r>
              <w:rPr>
                <w:rFonts w:hint="eastAsia" w:ascii="Nimbus Roman No9 L" w:hAnsi="Nimbus Roman No9 L" w:eastAsia="方正仿宋_GBK" w:cs="Nimbus Roman No9 L"/>
                <w:sz w:val="28"/>
                <w:szCs w:val="36"/>
                <w:lang w:val="en-US" w:eastAsia="zh-CN"/>
              </w:rPr>
              <w:t>3场活动策划3份活动方案，</w:t>
            </w:r>
            <w:r>
              <w:rPr>
                <w:rFonts w:hint="default" w:ascii="Nimbus Roman No9 L" w:hAnsi="Nimbus Roman No9 L" w:eastAsia="方正仿宋_GBK" w:cs="Nimbus Roman No9 L"/>
                <w:sz w:val="28"/>
                <w:szCs w:val="36"/>
                <w:lang w:val="en" w:eastAsia="zh-CN"/>
              </w:rPr>
              <w:t>方案完整、合理，思路清晰，有相应的应急举措；</w:t>
            </w:r>
            <w:r>
              <w:rPr>
                <w:rFonts w:hint="eastAsia" w:ascii="Nimbus Roman No9 L" w:hAnsi="Nimbus Roman No9 L" w:eastAsia="方正仿宋_GBK" w:cs="Nimbus Roman No9 L"/>
                <w:sz w:val="28"/>
                <w:szCs w:val="36"/>
                <w:lang w:val="en" w:eastAsia="zh-CN"/>
              </w:rPr>
              <w:t>各场活动</w:t>
            </w:r>
            <w:r>
              <w:rPr>
                <w:rFonts w:hint="default" w:ascii="Nimbus Roman No9 L" w:hAnsi="Nimbus Roman No9 L" w:eastAsia="方正仿宋_GBK" w:cs="Nimbus Roman No9 L"/>
                <w:sz w:val="28"/>
                <w:szCs w:val="36"/>
                <w:lang w:val="en" w:eastAsia="zh-CN"/>
              </w:rPr>
              <w:t>方案亮点突出，配套活动丰富新颖，</w:t>
            </w:r>
            <w:r>
              <w:rPr>
                <w:rFonts w:hint="eastAsia" w:ascii="Nimbus Roman No9 L" w:hAnsi="Nimbus Roman No9 L" w:eastAsia="方正仿宋_GBK" w:cs="Nimbus Roman No9 L"/>
                <w:sz w:val="28"/>
                <w:szCs w:val="36"/>
                <w:lang w:val="en" w:eastAsia="zh-CN"/>
              </w:rPr>
              <w:t>有手工制作环节，</w:t>
            </w:r>
            <w:r>
              <w:rPr>
                <w:rFonts w:hint="default" w:ascii="Nimbus Roman No9 L" w:hAnsi="Nimbus Roman No9 L" w:eastAsia="方正仿宋_GBK" w:cs="Nimbus Roman No9 L"/>
                <w:sz w:val="28"/>
                <w:szCs w:val="36"/>
                <w:lang w:val="en" w:eastAsia="zh-CN"/>
              </w:rPr>
              <w:t>活动内容积极向上，能充分调动职工积极性，参与度高得</w:t>
            </w:r>
            <w:r>
              <w:rPr>
                <w:rFonts w:hint="default" w:ascii="Nimbus Roman No9 L" w:hAnsi="Nimbus Roman No9 L" w:eastAsia="方正仿宋_GBK" w:cs="Nimbus Roman No9 L"/>
                <w:sz w:val="28"/>
                <w:szCs w:val="36"/>
                <w:lang w:val="en-US" w:eastAsia="zh-CN"/>
              </w:rPr>
              <w:t>30—40</w:t>
            </w:r>
            <w:r>
              <w:rPr>
                <w:rFonts w:hint="default" w:ascii="Nimbus Roman No9 L" w:hAnsi="Nimbus Roman No9 L" w:eastAsia="方正仿宋_GBK" w:cs="Nimbus Roman No9 L"/>
                <w:sz w:val="28"/>
                <w:szCs w:val="36"/>
                <w:lang w:val="en" w:eastAsia="zh-CN"/>
              </w:rPr>
              <w:t>分；</w:t>
            </w:r>
          </w:p>
          <w:p w14:paraId="7EB54583">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Nimbus Roman No9 L" w:hAnsi="Nimbus Roman No9 L" w:eastAsia="方正仿宋_GBK" w:cs="Nimbus Roman No9 L"/>
                <w:sz w:val="28"/>
                <w:szCs w:val="36"/>
                <w:lang w:val="en" w:eastAsia="zh-CN"/>
              </w:rPr>
            </w:pPr>
            <w:r>
              <w:rPr>
                <w:rFonts w:hint="default" w:ascii="Nimbus Roman No9 L" w:hAnsi="Nimbus Roman No9 L" w:eastAsia="方正仿宋_GBK" w:cs="Nimbus Roman No9 L"/>
                <w:sz w:val="28"/>
                <w:szCs w:val="36"/>
                <w:lang w:val="en" w:eastAsia="zh-CN"/>
              </w:rPr>
              <w:t>2.</w:t>
            </w:r>
            <w:r>
              <w:rPr>
                <w:rFonts w:hint="eastAsia" w:ascii="Nimbus Roman No9 L" w:hAnsi="Nimbus Roman No9 L" w:eastAsia="方正仿宋_GBK" w:cs="Nimbus Roman No9 L"/>
                <w:sz w:val="28"/>
                <w:szCs w:val="36"/>
                <w:lang w:val="en" w:eastAsia="zh-CN"/>
              </w:rPr>
              <w:t>分别为</w:t>
            </w:r>
            <w:r>
              <w:rPr>
                <w:rFonts w:hint="eastAsia" w:ascii="Nimbus Roman No9 L" w:hAnsi="Nimbus Roman No9 L" w:eastAsia="方正仿宋_GBK" w:cs="Nimbus Roman No9 L"/>
                <w:sz w:val="28"/>
                <w:szCs w:val="36"/>
                <w:lang w:val="en-US" w:eastAsia="zh-CN"/>
              </w:rPr>
              <w:t>3场活动策划3份活动方案，</w:t>
            </w:r>
            <w:r>
              <w:rPr>
                <w:rFonts w:hint="default" w:ascii="Nimbus Roman No9 L" w:hAnsi="Nimbus Roman No9 L" w:eastAsia="方正仿宋_GBK" w:cs="Nimbus Roman No9 L"/>
                <w:sz w:val="28"/>
                <w:szCs w:val="36"/>
                <w:lang w:val="en" w:eastAsia="zh-CN"/>
              </w:rPr>
              <w:t>方案相对完整、合理，思路清晰，有相应的应急举措；配套活动相对充足，基本能调动参与职工积极性得</w:t>
            </w:r>
            <w:r>
              <w:rPr>
                <w:rFonts w:hint="default" w:ascii="Nimbus Roman No9 L" w:hAnsi="Nimbus Roman No9 L" w:eastAsia="方正仿宋_GBK" w:cs="Nimbus Roman No9 L"/>
                <w:sz w:val="28"/>
                <w:szCs w:val="36"/>
                <w:lang w:val="en-US" w:eastAsia="zh-CN"/>
              </w:rPr>
              <w:t>20—</w:t>
            </w:r>
            <w:r>
              <w:rPr>
                <w:rFonts w:hint="default" w:ascii="Nimbus Roman No9 L" w:hAnsi="Nimbus Roman No9 L" w:eastAsia="方正仿宋_GBK" w:cs="Nimbus Roman No9 L"/>
                <w:sz w:val="28"/>
                <w:szCs w:val="36"/>
                <w:lang w:val="en" w:eastAsia="zh-CN"/>
              </w:rPr>
              <w:t>30分；</w:t>
            </w:r>
          </w:p>
          <w:p w14:paraId="11812BD3">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Nimbus Roman No9 L" w:hAnsi="Nimbus Roman No9 L" w:eastAsia="方正仿宋_GBK" w:cs="Nimbus Roman No9 L"/>
                <w:sz w:val="28"/>
                <w:szCs w:val="36"/>
                <w:lang w:val="en" w:eastAsia="zh-CN"/>
              </w:rPr>
            </w:pPr>
            <w:r>
              <w:rPr>
                <w:rFonts w:hint="default" w:ascii="Nimbus Roman No9 L" w:hAnsi="Nimbus Roman No9 L" w:eastAsia="方正仿宋_GBK" w:cs="Nimbus Roman No9 L"/>
                <w:sz w:val="28"/>
                <w:szCs w:val="36"/>
                <w:lang w:val="en" w:eastAsia="zh-CN"/>
              </w:rPr>
              <w:t>3.</w:t>
            </w:r>
            <w:r>
              <w:rPr>
                <w:rFonts w:hint="eastAsia" w:ascii="Nimbus Roman No9 L" w:hAnsi="Nimbus Roman No9 L" w:eastAsia="方正仿宋_GBK" w:cs="Nimbus Roman No9 L"/>
                <w:sz w:val="28"/>
                <w:szCs w:val="36"/>
                <w:lang w:val="en" w:eastAsia="zh-CN"/>
              </w:rPr>
              <w:t>分别为</w:t>
            </w:r>
            <w:r>
              <w:rPr>
                <w:rFonts w:hint="eastAsia" w:ascii="Nimbus Roman No9 L" w:hAnsi="Nimbus Roman No9 L" w:eastAsia="方正仿宋_GBK" w:cs="Nimbus Roman No9 L"/>
                <w:sz w:val="28"/>
                <w:szCs w:val="36"/>
                <w:lang w:val="en-US" w:eastAsia="zh-CN"/>
              </w:rPr>
              <w:t>3场活动策划3份活动方案，</w:t>
            </w:r>
            <w:r>
              <w:rPr>
                <w:rFonts w:hint="default" w:ascii="Nimbus Roman No9 L" w:hAnsi="Nimbus Roman No9 L" w:eastAsia="方正仿宋_GBK" w:cs="Nimbus Roman No9 L"/>
                <w:sz w:val="28"/>
                <w:szCs w:val="36"/>
                <w:lang w:val="en" w:eastAsia="zh-CN"/>
              </w:rPr>
              <w:t>方案相对完整、合理，思路较为清晰，有配套活动得</w:t>
            </w:r>
            <w:r>
              <w:rPr>
                <w:rFonts w:hint="default" w:ascii="Nimbus Roman No9 L" w:hAnsi="Nimbus Roman No9 L" w:eastAsia="方正仿宋_GBK" w:cs="Nimbus Roman No9 L"/>
                <w:sz w:val="28"/>
                <w:szCs w:val="36"/>
                <w:lang w:val="en-US" w:eastAsia="zh-CN"/>
              </w:rPr>
              <w:t>10—</w:t>
            </w:r>
            <w:r>
              <w:rPr>
                <w:rFonts w:hint="default" w:ascii="Nimbus Roman No9 L" w:hAnsi="Nimbus Roman No9 L" w:eastAsia="方正仿宋_GBK" w:cs="Nimbus Roman No9 L"/>
                <w:sz w:val="28"/>
                <w:szCs w:val="36"/>
                <w:lang w:val="en" w:eastAsia="zh-CN"/>
              </w:rPr>
              <w:t>20分；</w:t>
            </w:r>
          </w:p>
          <w:p w14:paraId="4E97DDA4">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Nimbus Roman No9 L" w:hAnsi="Nimbus Roman No9 L" w:eastAsia="仿宋_GB2312" w:cs="Nimbus Roman No9 L"/>
                <w:sz w:val="28"/>
                <w:szCs w:val="36"/>
              </w:rPr>
            </w:pPr>
            <w:r>
              <w:rPr>
                <w:rFonts w:hint="default" w:ascii="Nimbus Roman No9 L" w:hAnsi="Nimbus Roman No9 L" w:eastAsia="方正仿宋_GBK" w:cs="Nimbus Roman No9 L"/>
                <w:sz w:val="28"/>
                <w:szCs w:val="36"/>
                <w:lang w:val="en" w:eastAsia="zh-CN"/>
              </w:rPr>
              <w:t>4.未提供</w:t>
            </w:r>
            <w:r>
              <w:rPr>
                <w:rFonts w:hint="eastAsia" w:ascii="Nimbus Roman No9 L" w:hAnsi="Nimbus Roman No9 L" w:eastAsia="方正仿宋_GBK" w:cs="Nimbus Roman No9 L"/>
                <w:sz w:val="28"/>
                <w:szCs w:val="36"/>
                <w:lang w:val="en" w:eastAsia="zh-CN"/>
              </w:rPr>
              <w:t>策划方案或</w:t>
            </w:r>
            <w:r>
              <w:rPr>
                <w:rFonts w:hint="eastAsia" w:ascii="Nimbus Roman No9 L" w:hAnsi="Nimbus Roman No9 L" w:eastAsia="方正仿宋_GBK" w:cs="Nimbus Roman No9 L"/>
                <w:sz w:val="28"/>
                <w:szCs w:val="36"/>
                <w:lang w:val="en-US" w:eastAsia="zh-CN"/>
              </w:rPr>
              <w:t>3场策划方案高度雷同</w:t>
            </w:r>
            <w:r>
              <w:rPr>
                <w:rFonts w:hint="default" w:ascii="Nimbus Roman No9 L" w:hAnsi="Nimbus Roman No9 L" w:eastAsia="方正仿宋_GBK" w:cs="Nimbus Roman No9 L"/>
                <w:sz w:val="28"/>
                <w:szCs w:val="36"/>
                <w:lang w:val="en" w:eastAsia="zh-CN"/>
              </w:rPr>
              <w:t>的不得分。</w:t>
            </w:r>
          </w:p>
        </w:tc>
      </w:tr>
      <w:tr w14:paraId="109C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7" w:type="dxa"/>
            <w:noWrap w:val="0"/>
            <w:vAlign w:val="center"/>
          </w:tcPr>
          <w:p w14:paraId="4B78F89E">
            <w:pPr>
              <w:spacing w:line="720" w:lineRule="auto"/>
              <w:jc w:val="center"/>
              <w:rPr>
                <w:rFonts w:hint="default" w:ascii="Nimbus Roman No9 L" w:hAnsi="Nimbus Roman No9 L" w:eastAsia="仿宋_GB2312" w:cs="Nimbus Roman No9 L"/>
                <w:sz w:val="28"/>
                <w:szCs w:val="36"/>
                <w:lang w:val="en"/>
              </w:rPr>
            </w:pPr>
            <w:r>
              <w:rPr>
                <w:rFonts w:hint="default" w:ascii="Nimbus Roman No9 L" w:hAnsi="Nimbus Roman No9 L" w:eastAsia="仿宋_GB2312" w:cs="Nimbus Roman No9 L"/>
                <w:sz w:val="28"/>
                <w:szCs w:val="36"/>
                <w:lang w:val="en"/>
              </w:rPr>
              <w:t>场地</w:t>
            </w:r>
          </w:p>
          <w:p w14:paraId="35066F16">
            <w:pPr>
              <w:spacing w:line="720" w:lineRule="auto"/>
              <w:jc w:val="center"/>
              <w:rPr>
                <w:rFonts w:hint="default" w:ascii="Nimbus Roman No9 L" w:hAnsi="Nimbus Roman No9 L" w:eastAsia="仿宋_GB2312" w:cs="Nimbus Roman No9 L"/>
                <w:sz w:val="28"/>
                <w:szCs w:val="36"/>
                <w:lang w:val="en"/>
              </w:rPr>
            </w:pPr>
            <w:r>
              <w:rPr>
                <w:rFonts w:hint="default" w:ascii="Nimbus Roman No9 L" w:hAnsi="Nimbus Roman No9 L" w:eastAsia="仿宋_GB2312" w:cs="Nimbus Roman No9 L"/>
                <w:sz w:val="28"/>
                <w:szCs w:val="36"/>
                <w:lang w:val="en"/>
              </w:rPr>
              <w:t>布置</w:t>
            </w:r>
          </w:p>
        </w:tc>
        <w:tc>
          <w:tcPr>
            <w:tcW w:w="795" w:type="dxa"/>
            <w:noWrap w:val="0"/>
            <w:vAlign w:val="center"/>
          </w:tcPr>
          <w:p w14:paraId="5E292855">
            <w:pPr>
              <w:spacing w:line="720" w:lineRule="auto"/>
              <w:jc w:val="center"/>
              <w:rPr>
                <w:rFonts w:hint="default" w:ascii="Nimbus Roman No9 L" w:hAnsi="Nimbus Roman No9 L" w:eastAsia="仿宋_GB2312" w:cs="Nimbus Roman No9 L"/>
                <w:sz w:val="28"/>
                <w:szCs w:val="36"/>
                <w:lang w:val="en-US" w:eastAsia="zh-CN"/>
              </w:rPr>
            </w:pPr>
            <w:r>
              <w:rPr>
                <w:rFonts w:hint="eastAsia" w:ascii="Nimbus Roman No9 L" w:hAnsi="Nimbus Roman No9 L" w:eastAsia="仿宋_GB2312" w:cs="Nimbus Roman No9 L"/>
                <w:sz w:val="28"/>
                <w:szCs w:val="36"/>
                <w:lang w:val="en-US" w:eastAsia="zh-CN"/>
              </w:rPr>
              <w:t>40</w:t>
            </w:r>
          </w:p>
        </w:tc>
        <w:tc>
          <w:tcPr>
            <w:tcW w:w="12735" w:type="dxa"/>
            <w:noWrap w:val="0"/>
            <w:vAlign w:val="top"/>
          </w:tcPr>
          <w:p w14:paraId="7024CB6E">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Nimbus Roman No9 L" w:hAnsi="Nimbus Roman No9 L" w:eastAsia="方正仿宋_GBK" w:cs="Nimbus Roman No9 L"/>
                <w:sz w:val="28"/>
                <w:szCs w:val="36"/>
                <w:lang w:val="en" w:eastAsia="zh-CN"/>
              </w:rPr>
            </w:pPr>
            <w:r>
              <w:rPr>
                <w:rFonts w:hint="default" w:ascii="Nimbus Roman No9 L" w:hAnsi="Nimbus Roman No9 L" w:eastAsia="方正仿宋_GBK" w:cs="Nimbus Roman No9 L"/>
                <w:sz w:val="28"/>
                <w:szCs w:val="36"/>
                <w:lang w:val="en" w:eastAsia="zh-CN"/>
              </w:rPr>
              <w:t>满足采购项目需求程度和合理性，根据投标人的场地布置方案进行评比：</w:t>
            </w:r>
          </w:p>
          <w:p w14:paraId="7FC21AF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Nimbus Roman No9 L" w:hAnsi="Nimbus Roman No9 L" w:eastAsia="仿宋_GB2312" w:cs="Nimbus Roman No9 L"/>
                <w:sz w:val="28"/>
                <w:szCs w:val="36"/>
              </w:rPr>
            </w:pPr>
            <w:r>
              <w:rPr>
                <w:rFonts w:hint="default" w:ascii="Nimbus Roman No9 L" w:hAnsi="Nimbus Roman No9 L" w:eastAsia="方正仿宋_GBK" w:cs="Nimbus Roman No9 L"/>
                <w:sz w:val="28"/>
                <w:szCs w:val="36"/>
                <w:lang w:val="en" w:eastAsia="zh-CN"/>
              </w:rPr>
              <w:t>1.场地选择方便职工前往或提供车辆统一前往，</w:t>
            </w:r>
            <w:r>
              <w:rPr>
                <w:rFonts w:hint="eastAsia" w:ascii="Nimbus Roman No9 L" w:hAnsi="Nimbus Roman No9 L" w:eastAsia="方正仿宋_GBK" w:cs="Nimbus Roman No9 L"/>
                <w:sz w:val="28"/>
                <w:szCs w:val="36"/>
                <w:lang w:val="en" w:eastAsia="zh-CN"/>
              </w:rPr>
              <w:t>室外活动场地选择能体现私密性，</w:t>
            </w:r>
            <w:r>
              <w:rPr>
                <w:rFonts w:hint="default" w:ascii="Nimbus Roman No9 L" w:hAnsi="Nimbus Roman No9 L" w:eastAsia="方正仿宋_GBK" w:cs="Nimbus Roman No9 L"/>
                <w:sz w:val="28"/>
                <w:szCs w:val="36"/>
                <w:lang w:val="en" w:eastAsia="zh-CN"/>
              </w:rPr>
              <w:t>活动场地（不限室内外）能容纳</w:t>
            </w:r>
            <w:r>
              <w:rPr>
                <w:rFonts w:hint="default" w:ascii="Nimbus Roman No9 L" w:hAnsi="Nimbus Roman No9 L" w:eastAsia="方正仿宋_GBK" w:cs="Nimbus Roman No9 L"/>
                <w:sz w:val="28"/>
                <w:szCs w:val="36"/>
                <w:lang w:val="en-US" w:eastAsia="zh-CN"/>
              </w:rPr>
              <w:t>60</w:t>
            </w:r>
            <w:r>
              <w:rPr>
                <w:rFonts w:hint="default" w:ascii="Nimbus Roman No9 L" w:hAnsi="Nimbus Roman No9 L" w:eastAsia="方正仿宋_GBK" w:cs="Nimbus Roman No9 L"/>
                <w:sz w:val="28"/>
                <w:szCs w:val="36"/>
                <w:lang w:val="en" w:eastAsia="zh-CN"/>
              </w:rPr>
              <w:t>人以上，座次安排合理，现场logo、活动主画面、签到处、背景墙、音响灯光等其它场景布置策划充分，整体氛围良好得</w:t>
            </w:r>
            <w:r>
              <w:rPr>
                <w:rFonts w:hint="default" w:ascii="Nimbus Roman No9 L" w:hAnsi="Nimbus Roman No9 L" w:eastAsia="方正仿宋_GBK" w:cs="Nimbus Roman No9 L"/>
                <w:sz w:val="28"/>
                <w:szCs w:val="36"/>
                <w:lang w:val="en-US" w:eastAsia="zh-CN"/>
              </w:rPr>
              <w:t>30—</w:t>
            </w:r>
            <w:r>
              <w:rPr>
                <w:rFonts w:hint="eastAsia" w:ascii="Nimbus Roman No9 L" w:hAnsi="Nimbus Roman No9 L" w:eastAsia="方正仿宋_GBK" w:cs="Nimbus Roman No9 L"/>
                <w:sz w:val="28"/>
                <w:szCs w:val="36"/>
                <w:lang w:val="en-US" w:eastAsia="zh-CN"/>
              </w:rPr>
              <w:t>40</w:t>
            </w:r>
            <w:r>
              <w:rPr>
                <w:rFonts w:hint="default" w:ascii="Nimbus Roman No9 L" w:hAnsi="Nimbus Roman No9 L" w:eastAsia="方正仿宋_GBK" w:cs="Nimbus Roman No9 L"/>
                <w:sz w:val="28"/>
                <w:szCs w:val="36"/>
                <w:lang w:val="en" w:eastAsia="zh-CN"/>
              </w:rPr>
              <w:t>分；</w:t>
            </w:r>
          </w:p>
        </w:tc>
      </w:tr>
      <w:tr w14:paraId="217A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1397" w:type="dxa"/>
            <w:noWrap w:val="0"/>
            <w:vAlign w:val="center"/>
          </w:tcPr>
          <w:p w14:paraId="57133A8B">
            <w:pPr>
              <w:spacing w:line="720" w:lineRule="auto"/>
              <w:jc w:val="center"/>
              <w:rPr>
                <w:rFonts w:hint="default" w:ascii="Nimbus Roman No9 L" w:hAnsi="Nimbus Roman No9 L" w:eastAsia="仿宋_GB2312" w:cs="Nimbus Roman No9 L"/>
                <w:sz w:val="28"/>
                <w:szCs w:val="36"/>
                <w:lang w:val="en"/>
              </w:rPr>
            </w:pPr>
          </w:p>
        </w:tc>
        <w:tc>
          <w:tcPr>
            <w:tcW w:w="795" w:type="dxa"/>
            <w:noWrap w:val="0"/>
            <w:vAlign w:val="center"/>
          </w:tcPr>
          <w:p w14:paraId="577DB464">
            <w:pPr>
              <w:spacing w:line="560" w:lineRule="exact"/>
              <w:jc w:val="center"/>
              <w:rPr>
                <w:rFonts w:hint="default" w:ascii="Nimbus Roman No9 L" w:hAnsi="Nimbus Roman No9 L" w:eastAsia="仿宋_GB2312" w:cs="Nimbus Roman No9 L"/>
                <w:sz w:val="28"/>
                <w:szCs w:val="36"/>
                <w:lang w:val="en"/>
              </w:rPr>
            </w:pPr>
          </w:p>
        </w:tc>
        <w:tc>
          <w:tcPr>
            <w:tcW w:w="12735" w:type="dxa"/>
            <w:noWrap w:val="0"/>
            <w:vAlign w:val="top"/>
          </w:tcPr>
          <w:p w14:paraId="2E51294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Nimbus Roman No9 L" w:hAnsi="Nimbus Roman No9 L" w:eastAsia="方正仿宋_GBK" w:cs="Nimbus Roman No9 L"/>
                <w:sz w:val="28"/>
                <w:szCs w:val="36"/>
                <w:lang w:val="en" w:eastAsia="zh-CN"/>
              </w:rPr>
            </w:pPr>
            <w:r>
              <w:rPr>
                <w:rFonts w:hint="default" w:ascii="Nimbus Roman No9 L" w:hAnsi="Nimbus Roman No9 L" w:eastAsia="仿宋_GB2312" w:cs="Nimbus Roman No9 L"/>
                <w:sz w:val="28"/>
                <w:szCs w:val="36"/>
              </w:rPr>
              <w:t>2</w:t>
            </w:r>
            <w:r>
              <w:rPr>
                <w:rFonts w:hint="default" w:ascii="Nimbus Roman No9 L" w:hAnsi="Nimbus Roman No9 L" w:eastAsia="方正仿宋_GBK" w:cs="Nimbus Roman No9 L"/>
                <w:sz w:val="28"/>
                <w:szCs w:val="36"/>
                <w:lang w:val="en" w:eastAsia="zh-CN"/>
              </w:rPr>
              <w:t>.场地选择方便职工前往或提供车辆统一前往，活动场地（不限室内外）能容纳</w:t>
            </w:r>
            <w:r>
              <w:rPr>
                <w:rFonts w:hint="default" w:ascii="Nimbus Roman No9 L" w:hAnsi="Nimbus Roman No9 L" w:eastAsia="方正仿宋_GBK" w:cs="Nimbus Roman No9 L"/>
                <w:sz w:val="28"/>
                <w:szCs w:val="36"/>
                <w:lang w:val="en-US" w:eastAsia="zh-CN"/>
              </w:rPr>
              <w:t>60</w:t>
            </w:r>
            <w:r>
              <w:rPr>
                <w:rFonts w:hint="default" w:ascii="Nimbus Roman No9 L" w:hAnsi="Nimbus Roman No9 L" w:eastAsia="方正仿宋_GBK" w:cs="Nimbus Roman No9 L"/>
                <w:sz w:val="28"/>
                <w:szCs w:val="36"/>
                <w:lang w:val="en" w:eastAsia="zh-CN"/>
              </w:rPr>
              <w:t>人以上，座次安排相对合理，现场logo、活动主画面、签到处、背景墙、音响灯光等其它场景布置策划基本充分，整体氛围相对较好得</w:t>
            </w:r>
            <w:r>
              <w:rPr>
                <w:rFonts w:hint="default" w:ascii="Nimbus Roman No9 L" w:hAnsi="Nimbus Roman No9 L" w:eastAsia="方正仿宋_GBK" w:cs="Nimbus Roman No9 L"/>
                <w:sz w:val="28"/>
                <w:szCs w:val="36"/>
                <w:lang w:val="en-US" w:eastAsia="zh-CN"/>
              </w:rPr>
              <w:t>20—30</w:t>
            </w:r>
            <w:r>
              <w:rPr>
                <w:rFonts w:hint="default" w:ascii="Nimbus Roman No9 L" w:hAnsi="Nimbus Roman No9 L" w:eastAsia="方正仿宋_GBK" w:cs="Nimbus Roman No9 L"/>
                <w:sz w:val="28"/>
                <w:szCs w:val="36"/>
                <w:lang w:val="en" w:eastAsia="zh-CN"/>
              </w:rPr>
              <w:t>分；</w:t>
            </w:r>
          </w:p>
          <w:p w14:paraId="10BC2FDE">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Nimbus Roman No9 L" w:hAnsi="Nimbus Roman No9 L" w:eastAsia="方正仿宋_GBK" w:cs="Nimbus Roman No9 L"/>
                <w:sz w:val="28"/>
                <w:szCs w:val="36"/>
                <w:lang w:val="en" w:eastAsia="zh-CN"/>
              </w:rPr>
            </w:pPr>
            <w:r>
              <w:rPr>
                <w:rFonts w:hint="default" w:ascii="Nimbus Roman No9 L" w:hAnsi="Nimbus Roman No9 L" w:eastAsia="方正仿宋_GBK" w:cs="Nimbus Roman No9 L"/>
                <w:sz w:val="28"/>
                <w:szCs w:val="36"/>
                <w:lang w:val="en" w:eastAsia="zh-CN"/>
              </w:rPr>
              <w:t>3.场地选择方便职工前往或提供车辆统一前往，活动场地（不限室内外）能容纳</w:t>
            </w:r>
            <w:r>
              <w:rPr>
                <w:rFonts w:hint="default" w:ascii="Nimbus Roman No9 L" w:hAnsi="Nimbus Roman No9 L" w:eastAsia="方正仿宋_GBK" w:cs="Nimbus Roman No9 L"/>
                <w:sz w:val="28"/>
                <w:szCs w:val="36"/>
                <w:lang w:val="en-US" w:eastAsia="zh-CN"/>
              </w:rPr>
              <w:t>60</w:t>
            </w:r>
            <w:r>
              <w:rPr>
                <w:rFonts w:hint="default" w:ascii="Nimbus Roman No9 L" w:hAnsi="Nimbus Roman No9 L" w:eastAsia="方正仿宋_GBK" w:cs="Nimbus Roman No9 L"/>
                <w:sz w:val="28"/>
                <w:szCs w:val="36"/>
                <w:lang w:val="en" w:eastAsia="zh-CN"/>
              </w:rPr>
              <w:t>人以上，未体现座次安排或座次安排不合理，现场logo、活动主画面、签到处、背景墙、音响灯光等其它场景布置策划不充分得</w:t>
            </w:r>
            <w:r>
              <w:rPr>
                <w:rFonts w:hint="default" w:ascii="Nimbus Roman No9 L" w:hAnsi="Nimbus Roman No9 L" w:eastAsia="方正仿宋_GBK" w:cs="Nimbus Roman No9 L"/>
                <w:sz w:val="28"/>
                <w:szCs w:val="36"/>
                <w:lang w:val="en-US" w:eastAsia="zh-CN"/>
              </w:rPr>
              <w:t>10—20分</w:t>
            </w:r>
            <w:r>
              <w:rPr>
                <w:rFonts w:hint="default" w:ascii="Nimbus Roman No9 L" w:hAnsi="Nimbus Roman No9 L" w:eastAsia="方正仿宋_GBK" w:cs="Nimbus Roman No9 L"/>
                <w:sz w:val="28"/>
                <w:szCs w:val="36"/>
                <w:lang w:val="en" w:eastAsia="zh-CN"/>
              </w:rPr>
              <w:t>；</w:t>
            </w:r>
          </w:p>
          <w:p w14:paraId="2B94203D">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Nimbus Roman No9 L" w:hAnsi="Nimbus Roman No9 L" w:eastAsia="仿宋_GB2312" w:cs="Nimbus Roman No9 L"/>
                <w:sz w:val="28"/>
                <w:szCs w:val="36"/>
              </w:rPr>
            </w:pPr>
            <w:r>
              <w:rPr>
                <w:rFonts w:hint="default" w:ascii="Nimbus Roman No9 L" w:hAnsi="Nimbus Roman No9 L" w:eastAsia="方正仿宋_GBK" w:cs="Nimbus Roman No9 L"/>
                <w:sz w:val="28"/>
                <w:szCs w:val="36"/>
                <w:lang w:val="en" w:eastAsia="zh-CN"/>
              </w:rPr>
              <w:t>4.未提供相应内容的不得分。</w:t>
            </w:r>
          </w:p>
        </w:tc>
      </w:tr>
      <w:tr w14:paraId="1E8B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397" w:type="dxa"/>
            <w:noWrap w:val="0"/>
            <w:vAlign w:val="center"/>
          </w:tcPr>
          <w:p w14:paraId="1DFCB784">
            <w:pPr>
              <w:spacing w:line="720" w:lineRule="auto"/>
              <w:jc w:val="center"/>
              <w:rPr>
                <w:rFonts w:hint="default" w:ascii="Nimbus Roman No9 L" w:hAnsi="Nimbus Roman No9 L" w:eastAsia="仿宋_GB2312" w:cs="Nimbus Roman No9 L"/>
                <w:sz w:val="28"/>
                <w:szCs w:val="36"/>
                <w:lang w:val="en"/>
              </w:rPr>
            </w:pPr>
            <w:r>
              <w:rPr>
                <w:rFonts w:hint="default" w:ascii="Nimbus Roman No9 L" w:hAnsi="Nimbus Roman No9 L" w:eastAsia="仿宋_GB2312" w:cs="Nimbus Roman No9 L"/>
                <w:sz w:val="28"/>
                <w:szCs w:val="36"/>
                <w:lang w:val="en"/>
              </w:rPr>
              <w:t>信誉</w:t>
            </w:r>
          </w:p>
          <w:p w14:paraId="1887D043">
            <w:pPr>
              <w:spacing w:line="720" w:lineRule="auto"/>
              <w:jc w:val="center"/>
              <w:rPr>
                <w:rFonts w:hint="default" w:ascii="Nimbus Roman No9 L" w:hAnsi="Nimbus Roman No9 L" w:eastAsia="仿宋_GB2312" w:cs="Nimbus Roman No9 L"/>
                <w:sz w:val="28"/>
                <w:szCs w:val="36"/>
                <w:lang w:val="en"/>
              </w:rPr>
            </w:pPr>
            <w:r>
              <w:rPr>
                <w:rFonts w:hint="default" w:ascii="Nimbus Roman No9 L" w:hAnsi="Nimbus Roman No9 L" w:eastAsia="仿宋_GB2312" w:cs="Nimbus Roman No9 L"/>
                <w:sz w:val="28"/>
                <w:szCs w:val="36"/>
                <w:lang w:val="en"/>
              </w:rPr>
              <w:t>业绩</w:t>
            </w:r>
          </w:p>
        </w:tc>
        <w:tc>
          <w:tcPr>
            <w:tcW w:w="795" w:type="dxa"/>
            <w:noWrap w:val="0"/>
            <w:vAlign w:val="center"/>
          </w:tcPr>
          <w:p w14:paraId="1649F80C">
            <w:pPr>
              <w:spacing w:line="720" w:lineRule="auto"/>
              <w:jc w:val="center"/>
              <w:rPr>
                <w:rFonts w:hint="eastAsia" w:ascii="Nimbus Roman No9 L" w:hAnsi="Nimbus Roman No9 L" w:eastAsia="仿宋_GB2312" w:cs="Nimbus Roman No9 L"/>
                <w:sz w:val="28"/>
                <w:szCs w:val="36"/>
                <w:lang w:eastAsia="zh-CN"/>
              </w:rPr>
            </w:pPr>
            <w:r>
              <w:rPr>
                <w:rFonts w:hint="default" w:ascii="Nimbus Roman No9 L" w:hAnsi="Nimbus Roman No9 L" w:eastAsia="仿宋_GB2312" w:cs="Nimbus Roman No9 L"/>
                <w:sz w:val="28"/>
                <w:szCs w:val="36"/>
              </w:rPr>
              <w:t>1</w:t>
            </w:r>
            <w:r>
              <w:rPr>
                <w:rFonts w:hint="eastAsia" w:ascii="Nimbus Roman No9 L" w:hAnsi="Nimbus Roman No9 L" w:eastAsia="仿宋_GB2312" w:cs="Nimbus Roman No9 L"/>
                <w:sz w:val="28"/>
                <w:szCs w:val="36"/>
                <w:lang w:val="en-US" w:eastAsia="zh-CN"/>
              </w:rPr>
              <w:t>0</w:t>
            </w:r>
          </w:p>
        </w:tc>
        <w:tc>
          <w:tcPr>
            <w:tcW w:w="12735" w:type="dxa"/>
            <w:noWrap w:val="0"/>
            <w:vAlign w:val="top"/>
          </w:tcPr>
          <w:p w14:paraId="5BC92D7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Nimbus Roman No9 L" w:hAnsi="Nimbus Roman No9 L" w:eastAsia="方正仿宋_GBK" w:cs="Nimbus Roman No9 L"/>
                <w:sz w:val="28"/>
                <w:szCs w:val="36"/>
                <w:u w:val="single"/>
                <w:lang w:val="en" w:eastAsia="zh-CN"/>
              </w:rPr>
            </w:pPr>
          </w:p>
          <w:p w14:paraId="27FAD6F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Nimbus Roman No9 L" w:hAnsi="Nimbus Roman No9 L" w:eastAsia="方正仿宋_GBK" w:cs="Nimbus Roman No9 L"/>
                <w:sz w:val="28"/>
                <w:szCs w:val="36"/>
                <w:lang w:val="en" w:eastAsia="zh-CN"/>
              </w:rPr>
            </w:pPr>
            <w:r>
              <w:rPr>
                <w:rFonts w:hint="default" w:ascii="Nimbus Roman No9 L" w:hAnsi="Nimbus Roman No9 L" w:eastAsia="方正仿宋_GBK" w:cs="Nimbus Roman No9 L"/>
                <w:sz w:val="28"/>
                <w:szCs w:val="36"/>
                <w:lang w:val="en" w:eastAsia="zh-CN"/>
              </w:rPr>
              <w:t>投标人提供承办</w:t>
            </w:r>
            <w:r>
              <w:rPr>
                <w:rFonts w:hint="eastAsia" w:ascii="Nimbus Roman No9 L" w:hAnsi="Nimbus Roman No9 L" w:eastAsia="方正仿宋_GBK" w:cs="Nimbus Roman No9 L"/>
                <w:sz w:val="28"/>
                <w:szCs w:val="36"/>
                <w:lang w:val="en" w:eastAsia="zh-CN"/>
              </w:rPr>
              <w:t>婚恋交友</w:t>
            </w:r>
            <w:r>
              <w:rPr>
                <w:rFonts w:hint="default" w:ascii="Nimbus Roman No9 L" w:hAnsi="Nimbus Roman No9 L" w:eastAsia="方正仿宋_GBK" w:cs="Nimbus Roman No9 L"/>
                <w:sz w:val="28"/>
                <w:szCs w:val="36"/>
                <w:lang w:val="en" w:eastAsia="zh-CN"/>
              </w:rPr>
              <w:t>活动业绩的，提供一项得</w:t>
            </w:r>
            <w:r>
              <w:rPr>
                <w:rFonts w:hint="eastAsia" w:ascii="Nimbus Roman No9 L" w:hAnsi="Nimbus Roman No9 L" w:eastAsia="方正仿宋_GBK" w:cs="Nimbus Roman No9 L"/>
                <w:sz w:val="28"/>
                <w:szCs w:val="36"/>
                <w:lang w:val="en-US" w:eastAsia="zh-CN"/>
              </w:rPr>
              <w:t>2</w:t>
            </w:r>
            <w:r>
              <w:rPr>
                <w:rFonts w:hint="default" w:ascii="Nimbus Roman No9 L" w:hAnsi="Nimbus Roman No9 L" w:eastAsia="方正仿宋_GBK" w:cs="Nimbus Roman No9 L"/>
                <w:sz w:val="28"/>
                <w:szCs w:val="36"/>
                <w:lang w:val="en" w:eastAsia="zh-CN"/>
              </w:rPr>
              <w:t>分，本项最高得</w:t>
            </w:r>
            <w:r>
              <w:rPr>
                <w:rFonts w:hint="eastAsia" w:ascii="Nimbus Roman No9 L" w:hAnsi="Nimbus Roman No9 L" w:eastAsia="方正仿宋_GBK" w:cs="Nimbus Roman No9 L"/>
                <w:sz w:val="28"/>
                <w:szCs w:val="36"/>
                <w:lang w:val="en-US" w:eastAsia="zh-CN"/>
              </w:rPr>
              <w:t>10</w:t>
            </w:r>
            <w:r>
              <w:rPr>
                <w:rFonts w:hint="default" w:ascii="Nimbus Roman No9 L" w:hAnsi="Nimbus Roman No9 L" w:eastAsia="方正仿宋_GBK" w:cs="Nimbus Roman No9 L"/>
                <w:sz w:val="28"/>
                <w:szCs w:val="36"/>
                <w:lang w:val="en" w:eastAsia="zh-CN"/>
              </w:rPr>
              <w:t>分。</w:t>
            </w:r>
          </w:p>
          <w:p w14:paraId="10C6862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Nimbus Roman No9 L" w:hAnsi="Nimbus Roman No9 L" w:eastAsia="仿宋_GB2312" w:cs="Nimbus Roman No9 L"/>
                <w:sz w:val="28"/>
                <w:szCs w:val="36"/>
                <w:lang w:val="en"/>
              </w:rPr>
            </w:pPr>
            <w:r>
              <w:rPr>
                <w:rFonts w:hint="default" w:ascii="Nimbus Roman No9 L" w:hAnsi="Nimbus Roman No9 L" w:eastAsia="方正仿宋_GBK" w:cs="Nimbus Roman No9 L"/>
                <w:sz w:val="28"/>
                <w:szCs w:val="36"/>
                <w:lang w:val="en" w:eastAsia="zh-CN"/>
              </w:rPr>
              <w:t>备注：该项需提供合同扫描件或其它能证明承办活动的材料。</w:t>
            </w:r>
          </w:p>
        </w:tc>
      </w:tr>
      <w:tr w14:paraId="6BDC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397" w:type="dxa"/>
            <w:noWrap w:val="0"/>
            <w:vAlign w:val="center"/>
          </w:tcPr>
          <w:p w14:paraId="669FDA6E">
            <w:pPr>
              <w:spacing w:line="720" w:lineRule="auto"/>
              <w:jc w:val="center"/>
              <w:rPr>
                <w:rFonts w:hint="default" w:ascii="Nimbus Roman No9 L" w:hAnsi="Nimbus Roman No9 L" w:eastAsia="仿宋_GB2312" w:cs="Nimbus Roman No9 L"/>
                <w:sz w:val="28"/>
                <w:szCs w:val="36"/>
                <w:lang w:val="en"/>
              </w:rPr>
            </w:pPr>
            <w:r>
              <w:rPr>
                <w:rFonts w:hint="default" w:ascii="Nimbus Roman No9 L" w:hAnsi="Nimbus Roman No9 L" w:eastAsia="仿宋_GB2312" w:cs="Nimbus Roman No9 L"/>
                <w:sz w:val="28"/>
                <w:szCs w:val="36"/>
                <w:lang w:val="en"/>
              </w:rPr>
              <w:t>价格</w:t>
            </w:r>
          </w:p>
        </w:tc>
        <w:tc>
          <w:tcPr>
            <w:tcW w:w="795" w:type="dxa"/>
            <w:noWrap w:val="0"/>
            <w:vAlign w:val="center"/>
          </w:tcPr>
          <w:p w14:paraId="375D6AF2">
            <w:pPr>
              <w:spacing w:line="720" w:lineRule="auto"/>
              <w:jc w:val="center"/>
              <w:rPr>
                <w:rFonts w:hint="default" w:ascii="Nimbus Roman No9 L" w:hAnsi="Nimbus Roman No9 L" w:eastAsia="仿宋_GB2312" w:cs="Nimbus Roman No9 L"/>
                <w:sz w:val="28"/>
                <w:szCs w:val="36"/>
              </w:rPr>
            </w:pPr>
            <w:r>
              <w:rPr>
                <w:rFonts w:hint="default" w:ascii="Nimbus Roman No9 L" w:hAnsi="Nimbus Roman No9 L" w:eastAsia="仿宋_GB2312" w:cs="Nimbus Roman No9 L"/>
                <w:sz w:val="28"/>
                <w:szCs w:val="36"/>
                <w:lang w:val="en"/>
              </w:rPr>
              <w:t>10</w:t>
            </w:r>
          </w:p>
        </w:tc>
        <w:tc>
          <w:tcPr>
            <w:tcW w:w="12735" w:type="dxa"/>
            <w:noWrap w:val="0"/>
            <w:vAlign w:val="top"/>
          </w:tcPr>
          <w:p w14:paraId="7444F461">
            <w:pPr>
              <w:spacing w:line="560" w:lineRule="exact"/>
              <w:rPr>
                <w:rFonts w:hint="default" w:ascii="Nimbus Roman No9 L" w:hAnsi="Nimbus Roman No9 L" w:eastAsia="仿宋_GB2312" w:cs="Nimbus Roman No9 L"/>
                <w:sz w:val="28"/>
                <w:szCs w:val="36"/>
                <w:lang w:val="en"/>
              </w:rPr>
            </w:pPr>
            <w:r>
              <w:rPr>
                <w:rFonts w:hint="default" w:ascii="Nimbus Roman No9 L" w:hAnsi="Nimbus Roman No9 L" w:eastAsia="方正仿宋_GBK" w:cs="Nimbus Roman No9 L"/>
                <w:sz w:val="28"/>
                <w:szCs w:val="36"/>
                <w:lang w:val="en" w:eastAsia="zh-CN"/>
              </w:rPr>
              <w:t>价格分统一采用低价优先法，即满足招标文件要求且投标价格最低的投标供应商的报价为磋商基准单价，其价格分为满分10分。其他投标供应商的价格分统一按照下列公式计算：磋商报价得分＝（磋商基准价/最后磋商报价）×10％×100</w:t>
            </w:r>
          </w:p>
        </w:tc>
      </w:tr>
    </w:tbl>
    <w:p w14:paraId="477FCD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Nimbus Roman No9 L">
    <w:altName w:val="Arial Unicode MS"/>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45743"/>
    <w:rsid w:val="10545743"/>
    <w:rsid w:val="2E02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qFormat/>
    <w:uiPriority w:val="99"/>
    <w:pPr>
      <w:widowControl w:val="0"/>
      <w:spacing w:line="560" w:lineRule="exact"/>
      <w:ind w:firstLine="200" w:firstLineChars="200"/>
      <w:jc w:val="both"/>
    </w:pPr>
    <w:rPr>
      <w:rFonts w:ascii="Calibri" w:hAnsi="Calibri" w:eastAsia="宋体" w:cs="Times New Roman"/>
      <w:color w:val="000000"/>
      <w:kern w:val="2"/>
      <w:sz w:val="21"/>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2026-04-09T01:43:00Z</dcterms:created>
  <dc:creator>小雷锋 </dc:creator>
  <cp:lastModifiedBy>小雷锋 </cp:lastModifiedBy>
  <dcterms:modified xsi:type="dcterms:W3CDTF">2026-04-09T01:43:36Z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0A283FC0539B4B60A04570CBFDEDA158_13</vt:lpwstr>
  </property>
  <property fmtid="{D5CDD505-2E9C-101B-9397-08002B2CF9AE}" pid="4" name="KSOTemplateDocerSaveRecord">
    <vt:lpwstr>eyJoZGlkIjoiODEzODA5ZTJkYTFiOWFhY2UxN2Y3NGIwZjNhZjc5ZjMiLCJ1c2VySWQiOiIzMjA0MTg3NTcifQ==</vt:lpwstr>
  </property>
</Properties>
</file>